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A2" w:rsidRDefault="008F68CA">
      <w:r>
        <w:rPr>
          <w:noProof/>
        </w:rPr>
        <w:drawing>
          <wp:inline distT="0" distB="0" distL="0" distR="0">
            <wp:extent cx="5943600" cy="7645611"/>
            <wp:effectExtent l="19050" t="0" r="0" b="0"/>
            <wp:docPr id="1" name="Picture 1" descr="C:\Users\SHIRLE~1\AppData\Local\Temp\A typical Sugar Plantation in the Eighteenth Cent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LE~1\AppData\Local\Temp\A typical Sugar Plantation in the Eighteenth Centu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949" w:rsidRDefault="00904949" w:rsidP="00904949">
      <w:pPr>
        <w:pStyle w:val="ListParagraph"/>
        <w:numPr>
          <w:ilvl w:val="0"/>
          <w:numId w:val="1"/>
        </w:numPr>
        <w:rPr>
          <w:b/>
        </w:rPr>
      </w:pPr>
      <w:r w:rsidRPr="00904949">
        <w:rPr>
          <w:b/>
        </w:rPr>
        <w:t>Using the diagram of the plantation as a guide highlight the following areas: cane fields, great house, slave huts, distillery, provision grounds.</w:t>
      </w:r>
    </w:p>
    <w:p w:rsidR="00904949" w:rsidRPr="00904949" w:rsidRDefault="00904949" w:rsidP="009049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at least three uses for the timber that was taken from the woodland.</w:t>
      </w:r>
    </w:p>
    <w:sectPr w:rsidR="00904949" w:rsidRPr="00904949" w:rsidSect="0090494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7B3"/>
    <w:multiLevelType w:val="hybridMultilevel"/>
    <w:tmpl w:val="28523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8CA"/>
    <w:rsid w:val="000D5A65"/>
    <w:rsid w:val="008F68CA"/>
    <w:rsid w:val="00904949"/>
    <w:rsid w:val="00D4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>Harnett County Schools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Shirlette Facey</dc:creator>
  <cp:lastModifiedBy>Shirlette Facey</cp:lastModifiedBy>
  <cp:revision>2</cp:revision>
  <dcterms:created xsi:type="dcterms:W3CDTF">2020-04-09T18:24:00Z</dcterms:created>
  <dcterms:modified xsi:type="dcterms:W3CDTF">2020-04-09T18:44:00Z</dcterms:modified>
</cp:coreProperties>
</file>